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Nano-X Imaging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Moalem Moshe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5,263,161.00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5,263,161.00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5,263,161.00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8944"/>
        <w:gridCol w:w="155"/>
      </w:tblGrid>
      <w:tr>
        <w:trPr/>
        <w:tc>
          <w:tcPr>
            <w:tcW w:w="1106" w:type="dxa"/>
            <w:tcBorders/>
            <w:vAlign w:val="center"/>
          </w:tcPr>
          <w:p>
            <w:pPr>
              <w:pStyle w:val="TableContents"/>
              <w:bidi w:val="0"/>
              <w:spacing w:before="0" w:after="283"/>
              <w:jc w:val="left"/>
              <w:rPr/>
            </w:pPr>
            <w:r>
              <w:rPr/>
              <w:t>Item 1.</w:t>
            </w:r>
          </w:p>
        </w:tc>
        <w:tc>
          <w:tcPr>
            <w:tcW w:w="894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Name of issuer: </w:t>
            </w:r>
          </w:p>
          <w:p>
            <w:pPr>
              <w:pStyle w:val="TableContents"/>
              <w:bidi w:val="0"/>
              <w:spacing w:before="0" w:after="0"/>
              <w:jc w:val="left"/>
              <w:rPr/>
            </w:pPr>
            <w:r>
              <w:rPr/>
              <w:t>Nano-X Imaging Ltd.</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Ofer Tech Park, 94 Shlomo Shmeltzer Road, Petach Tikva, Israel 4970602</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2.</w:t>
            </w:r>
          </w:p>
        </w:tc>
        <w:tc>
          <w:tcPr>
            <w:tcW w:w="894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Name of person filing: </w:t>
            </w:r>
          </w:p>
          <w:p>
            <w:pPr>
              <w:pStyle w:val="TableContents"/>
              <w:bidi w:val="0"/>
              <w:spacing w:before="0" w:after="0"/>
              <w:jc w:val="left"/>
              <w:rPr/>
            </w:pPr>
            <w:r>
              <w:rPr/>
              <w:t>Moshe Moalem</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 Herzl Rosenblum Street, Tel Aviv, Israel 6937952</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jc w:val="left"/>
              <w:rPr/>
            </w:pPr>
            <w:r>
              <w:rPr/>
              <w:t xml:space="preserve">Citizenship: </w:t>
            </w:r>
          </w:p>
          <w:p>
            <w:pPr>
              <w:pStyle w:val="TableContents"/>
              <w:bidi w:val="0"/>
              <w:spacing w:before="0" w:after="0"/>
              <w:jc w:val="left"/>
              <w:rPr/>
            </w:pPr>
            <w:r>
              <w:rPr/>
              <w:t>Israel</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(d)</w:t>
            </w:r>
          </w:p>
        </w:tc>
        <w:tc>
          <w:tcPr>
            <w:tcW w:w="894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(e)</w:t>
            </w:r>
          </w:p>
        </w:tc>
        <w:tc>
          <w:tcPr>
            <w:tcW w:w="894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3.</w:t>
            </w:r>
          </w:p>
        </w:tc>
        <w:tc>
          <w:tcPr>
            <w:tcW w:w="894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(d)</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(e)</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(f)</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(g)</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(h)</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(j)</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(k)</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9099"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4.</w:t>
            </w:r>
          </w:p>
        </w:tc>
        <w:tc>
          <w:tcPr>
            <w:tcW w:w="894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5,263,161 ordinary shares. The Reporting Person directly holds 4,266,430 Ordinary Shares. An additional 996,731 Ordinary Shares are held by Tanir Corporation BVI, a company wholly owned and controlled by the Reporting Person. The Reporting Person possesses sole voting and dispositive power over the Ordinary Shares held by Tanir Corporation BVI and may therefore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7.56 The foregoing percentage is based upon 69,609,485 Ordinary Shares outstanding as of December 31, 2025, as reported in the Issuer's Annual Report on Form 20-F filed with the Securities and Exchange Commission on March 11, 2026.  %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5,263,161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5,263,161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5.</w:t>
            </w:r>
          </w:p>
        </w:tc>
        <w:tc>
          <w:tcPr>
            <w:tcW w:w="894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6.</w:t>
            </w:r>
          </w:p>
        </w:tc>
        <w:tc>
          <w:tcPr>
            <w:tcW w:w="894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7.</w:t>
            </w:r>
          </w:p>
        </w:tc>
        <w:tc>
          <w:tcPr>
            <w:tcW w:w="894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8.</w:t>
            </w:r>
          </w:p>
        </w:tc>
        <w:tc>
          <w:tcPr>
            <w:tcW w:w="894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9.</w:t>
            </w:r>
          </w:p>
        </w:tc>
        <w:tc>
          <w:tcPr>
            <w:tcW w:w="894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Moalem Moshe</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Moshe Moalem</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Moshe Moalem</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3811</Characters>
  <CharactersWithSpaces>4525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